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95" w:rsidRPr="005459D9" w:rsidRDefault="003B2A95" w:rsidP="003B2A95">
      <w:pPr>
        <w:pStyle w:val="Heading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spacing w:val="36"/>
        </w:rPr>
      </w:pPr>
      <w:r>
        <w:rPr>
          <w:rFonts w:ascii="Calibri" w:hAnsi="Calibri"/>
          <w:spacing w:val="36"/>
        </w:rPr>
        <w:t>Tools for Teaching Energy</w:t>
      </w:r>
    </w:p>
    <w:p w:rsidR="003B2A95" w:rsidRDefault="003B2A95" w:rsidP="003B2A95">
      <w:pPr>
        <w:jc w:val="center"/>
        <w:rPr>
          <w:spacing w:val="36"/>
        </w:rPr>
      </w:pPr>
    </w:p>
    <w:tbl>
      <w:tblPr>
        <w:tblW w:w="0" w:type="auto"/>
        <w:tblLook w:val="04A0"/>
      </w:tblPr>
      <w:tblGrid>
        <w:gridCol w:w="3423"/>
        <w:gridCol w:w="3423"/>
        <w:gridCol w:w="3423"/>
      </w:tblGrid>
      <w:tr w:rsidR="003B2A95" w:rsidRPr="00500521" w:rsidTr="00506ADA">
        <w:trPr>
          <w:trHeight w:val="301"/>
        </w:trPr>
        <w:tc>
          <w:tcPr>
            <w:tcW w:w="3423" w:type="dxa"/>
          </w:tcPr>
          <w:p w:rsidR="003B2A95" w:rsidRPr="00500521" w:rsidRDefault="003B2A95" w:rsidP="00886CF8">
            <w:pPr>
              <w:rPr>
                <w:sz w:val="20"/>
                <w:szCs w:val="20"/>
              </w:rPr>
            </w:pPr>
            <w:r w:rsidRPr="00500521">
              <w:rPr>
                <w:sz w:val="20"/>
                <w:szCs w:val="20"/>
              </w:rPr>
              <w:t>Chris Meyer, York Mills C. I.</w:t>
            </w:r>
          </w:p>
        </w:tc>
        <w:tc>
          <w:tcPr>
            <w:tcW w:w="3423" w:type="dxa"/>
          </w:tcPr>
          <w:p w:rsidR="003B2A95" w:rsidRPr="00500521" w:rsidRDefault="003B2A95" w:rsidP="00886CF8">
            <w:pPr>
              <w:rPr>
                <w:sz w:val="20"/>
                <w:szCs w:val="20"/>
              </w:rPr>
            </w:pPr>
            <w:r w:rsidRPr="00500521">
              <w:rPr>
                <w:sz w:val="20"/>
                <w:szCs w:val="20"/>
              </w:rPr>
              <w:t>www.meyercreations.com/physics</w:t>
            </w:r>
          </w:p>
        </w:tc>
        <w:tc>
          <w:tcPr>
            <w:tcW w:w="3423" w:type="dxa"/>
          </w:tcPr>
          <w:p w:rsidR="003B2A95" w:rsidRPr="00500521" w:rsidRDefault="007B7490" w:rsidP="00506ADA">
            <w:pPr>
              <w:jc w:val="right"/>
              <w:rPr>
                <w:sz w:val="20"/>
                <w:szCs w:val="20"/>
              </w:rPr>
            </w:pPr>
            <w:hyperlink r:id="rId5" w:history="1">
              <w:r w:rsidR="003B2A95" w:rsidRPr="00500521">
                <w:rPr>
                  <w:rStyle w:val="Hyperlink"/>
                  <w:sz w:val="20"/>
                  <w:szCs w:val="20"/>
                </w:rPr>
                <w:t>christopher.meyer@tdsb.on.ca</w:t>
              </w:r>
            </w:hyperlink>
          </w:p>
        </w:tc>
      </w:tr>
    </w:tbl>
    <w:p w:rsidR="003B2A95" w:rsidRDefault="003B2A95" w:rsidP="003B2A95">
      <w:pPr>
        <w:jc w:val="center"/>
        <w:rPr>
          <w:spacing w:val="36"/>
        </w:rPr>
      </w:pPr>
    </w:p>
    <w:p w:rsidR="008132C6" w:rsidRPr="008132C6" w:rsidRDefault="008132C6" w:rsidP="008132C6">
      <w:pPr>
        <w:pBdr>
          <w:bottom w:val="single" w:sz="4" w:space="1" w:color="auto"/>
        </w:pBdr>
        <w:rPr>
          <w:b/>
          <w:bCs/>
          <w:sz w:val="28"/>
          <w:szCs w:val="28"/>
        </w:rPr>
      </w:pPr>
      <w:r w:rsidRPr="008132C6">
        <w:rPr>
          <w:b/>
          <w:bCs/>
          <w:sz w:val="28"/>
          <w:szCs w:val="28"/>
        </w:rPr>
        <w:t>Conceptual Basis of Energy</w:t>
      </w:r>
    </w:p>
    <w:p w:rsidR="008132C6" w:rsidRDefault="008132C6" w:rsidP="003B2A95">
      <w:pPr>
        <w:rPr>
          <w:b/>
          <w:bCs/>
        </w:rPr>
      </w:pPr>
    </w:p>
    <w:p w:rsidR="003B2A95" w:rsidRPr="003B2A95" w:rsidRDefault="003B2A95" w:rsidP="003B2A95">
      <w:r w:rsidRPr="003B2A95">
        <w:rPr>
          <w:b/>
          <w:bCs/>
        </w:rPr>
        <w:t>Physics works on models:</w:t>
      </w:r>
      <w:r w:rsidR="0069128C">
        <w:rPr>
          <w:b/>
          <w:bCs/>
        </w:rPr>
        <w:t xml:space="preserve"> conceptual toys, </w:t>
      </w:r>
      <w:proofErr w:type="gramStart"/>
      <w:r w:rsidR="0069128C">
        <w:rPr>
          <w:b/>
          <w:bCs/>
        </w:rPr>
        <w:t xml:space="preserve">idealizations </w:t>
      </w:r>
      <w:r w:rsidRPr="003B2A95">
        <w:rPr>
          <w:b/>
          <w:bCs/>
        </w:rPr>
        <w:t xml:space="preserve"> that</w:t>
      </w:r>
      <w:proofErr w:type="gramEnd"/>
      <w:r w:rsidRPr="003B2A95">
        <w:rPr>
          <w:b/>
          <w:bCs/>
        </w:rPr>
        <w:t xml:space="preserve"> reflect some features of the real world</w:t>
      </w:r>
    </w:p>
    <w:p w:rsidR="003B2A95" w:rsidRDefault="003B2A95" w:rsidP="003B2A95"/>
    <w:p w:rsidR="003B2A95" w:rsidRDefault="003B2A95" w:rsidP="003B2A95">
      <w:pPr>
        <w:rPr>
          <w:b/>
          <w:bCs/>
        </w:rPr>
      </w:pPr>
      <w:r w:rsidRPr="003B2A95">
        <w:rPr>
          <w:b/>
          <w:bCs/>
        </w:rPr>
        <w:t>A PER Model of Energy</w:t>
      </w:r>
    </w:p>
    <w:p w:rsidR="007B7490" w:rsidRPr="003B2A95" w:rsidRDefault="00336C28" w:rsidP="003B2A95">
      <w:pPr>
        <w:numPr>
          <w:ilvl w:val="0"/>
          <w:numId w:val="1"/>
        </w:numPr>
      </w:pPr>
      <w:r w:rsidRPr="003B2A95">
        <w:rPr>
          <w:b/>
          <w:bCs/>
        </w:rPr>
        <w:t>There is only one type of energy called “energy” (no “types” or “forms”)</w:t>
      </w:r>
    </w:p>
    <w:p w:rsidR="007B7490" w:rsidRPr="003B2A95" w:rsidRDefault="00336C28" w:rsidP="003B2A95">
      <w:pPr>
        <w:numPr>
          <w:ilvl w:val="0"/>
          <w:numId w:val="1"/>
        </w:numPr>
      </w:pPr>
      <w:r w:rsidRPr="003B2A95">
        <w:rPr>
          <w:b/>
          <w:bCs/>
        </w:rPr>
        <w:t>Energy is a quasi-material substance</w:t>
      </w:r>
    </w:p>
    <w:p w:rsidR="007B7490" w:rsidRPr="003B2A95" w:rsidRDefault="00336C28" w:rsidP="003B2A95">
      <w:pPr>
        <w:numPr>
          <w:ilvl w:val="0"/>
          <w:numId w:val="1"/>
        </w:numPr>
      </w:pPr>
      <w:r w:rsidRPr="003B2A95">
        <w:rPr>
          <w:b/>
          <w:bCs/>
        </w:rPr>
        <w:t>Energy can be stored in various mechanisms (e.g. motion, gravitational fields)</w:t>
      </w:r>
    </w:p>
    <w:p w:rsidR="007B7490" w:rsidRPr="003B2A95" w:rsidRDefault="00336C28" w:rsidP="003B2A95">
      <w:pPr>
        <w:numPr>
          <w:ilvl w:val="0"/>
          <w:numId w:val="1"/>
        </w:numPr>
      </w:pPr>
      <w:r w:rsidRPr="003B2A95">
        <w:rPr>
          <w:b/>
          <w:bCs/>
        </w:rPr>
        <w:t xml:space="preserve">Energy can transfer from one storage mechanism to another subject to rules about entropy </w:t>
      </w:r>
    </w:p>
    <w:p w:rsidR="003B2A95" w:rsidRDefault="003B2A95" w:rsidP="003B2A95">
      <w:pPr>
        <w:rPr>
          <w:b/>
          <w:bCs/>
        </w:rPr>
      </w:pPr>
    </w:p>
    <w:p w:rsidR="003B2A95" w:rsidRDefault="003B2A95" w:rsidP="003B2A95">
      <w:r w:rsidRPr="003B2A95">
        <w:rPr>
          <w:b/>
          <w:bCs/>
        </w:rPr>
        <w:t>New Language</w:t>
      </w:r>
    </w:p>
    <w:p w:rsidR="007B7490" w:rsidRPr="003B2A95" w:rsidRDefault="00336C28" w:rsidP="003B2A95">
      <w:pPr>
        <w:numPr>
          <w:ilvl w:val="0"/>
          <w:numId w:val="2"/>
        </w:numPr>
      </w:pPr>
      <w:r w:rsidRPr="003B2A95">
        <w:rPr>
          <w:b/>
          <w:bCs/>
        </w:rPr>
        <w:t>There is no useful role for the word “potential” any more. That word can be reserved for the study of fields.</w:t>
      </w:r>
    </w:p>
    <w:p w:rsidR="007B7490" w:rsidRPr="003B2A95" w:rsidRDefault="00336C28" w:rsidP="003B2A95">
      <w:pPr>
        <w:numPr>
          <w:ilvl w:val="0"/>
          <w:numId w:val="2"/>
        </w:numPr>
      </w:pPr>
      <w:r w:rsidRPr="003B2A95">
        <w:rPr>
          <w:b/>
          <w:bCs/>
        </w:rPr>
        <w:t>Kinetic energy = energy stored in the motion of the object (the “moving object’s energy”)</w:t>
      </w:r>
    </w:p>
    <w:p w:rsidR="007B7490" w:rsidRPr="003B2A95" w:rsidRDefault="00336C28" w:rsidP="003B2A95">
      <w:pPr>
        <w:numPr>
          <w:ilvl w:val="0"/>
          <w:numId w:val="2"/>
        </w:numPr>
      </w:pPr>
      <w:r w:rsidRPr="003B2A95">
        <w:rPr>
          <w:b/>
          <w:bCs/>
        </w:rPr>
        <w:t xml:space="preserve">Gravitational energy = energy stored in the gravitational field (the “gravitational field’s energy”) </w:t>
      </w:r>
    </w:p>
    <w:p w:rsidR="003B2A95" w:rsidRDefault="003B2A95" w:rsidP="003B2A95"/>
    <w:p w:rsidR="003B2A95" w:rsidRDefault="003B2A95" w:rsidP="003B2A95">
      <w:pPr>
        <w:rPr>
          <w:b/>
          <w:bCs/>
        </w:rPr>
      </w:pPr>
      <w:r w:rsidRPr="003B2A95">
        <w:rPr>
          <w:b/>
          <w:bCs/>
        </w:rPr>
        <w:t>The Job of Physicists</w:t>
      </w:r>
    </w:p>
    <w:p w:rsidR="007B7490" w:rsidRPr="003B2A95" w:rsidRDefault="00336C28" w:rsidP="003B2A95">
      <w:pPr>
        <w:numPr>
          <w:ilvl w:val="0"/>
          <w:numId w:val="3"/>
        </w:numPr>
      </w:pPr>
      <w:r w:rsidRPr="003B2A95">
        <w:rPr>
          <w:b/>
          <w:bCs/>
        </w:rPr>
        <w:t xml:space="preserve">Keep track of the energy no matter where it is stored </w:t>
      </w:r>
    </w:p>
    <w:p w:rsidR="003B2A95" w:rsidRDefault="003B2A95" w:rsidP="003B2A95"/>
    <w:p w:rsidR="003B2A95" w:rsidRPr="008132C6" w:rsidRDefault="003B2A95" w:rsidP="008132C6">
      <w:pPr>
        <w:pBdr>
          <w:bottom w:val="single" w:sz="4" w:space="1" w:color="auto"/>
        </w:pBdr>
        <w:rPr>
          <w:b/>
          <w:bCs/>
          <w:sz w:val="28"/>
          <w:szCs w:val="28"/>
        </w:rPr>
      </w:pPr>
      <w:r w:rsidRPr="008132C6">
        <w:rPr>
          <w:b/>
          <w:bCs/>
          <w:sz w:val="28"/>
          <w:szCs w:val="28"/>
        </w:rPr>
        <w:t>Accounting Rules</w:t>
      </w:r>
    </w:p>
    <w:p w:rsidR="008132C6" w:rsidRDefault="008132C6" w:rsidP="003B2A95">
      <w:pPr>
        <w:rPr>
          <w:b/>
          <w:bCs/>
          <w:u w:val="single"/>
        </w:rPr>
      </w:pPr>
    </w:p>
    <w:p w:rsidR="003B2A95" w:rsidRPr="003B2A95" w:rsidRDefault="003B2A95" w:rsidP="003B2A95">
      <w:r w:rsidRPr="003B2A95">
        <w:rPr>
          <w:b/>
          <w:bCs/>
          <w:u w:val="single"/>
        </w:rPr>
        <w:t>Rule #1: Define a system</w:t>
      </w:r>
    </w:p>
    <w:p w:rsidR="007B7490" w:rsidRPr="003B2A95" w:rsidRDefault="00336C28" w:rsidP="003B2A95">
      <w:pPr>
        <w:numPr>
          <w:ilvl w:val="0"/>
          <w:numId w:val="4"/>
        </w:numPr>
      </w:pPr>
      <w:r w:rsidRPr="003B2A95">
        <w:rPr>
          <w:b/>
          <w:bCs/>
        </w:rPr>
        <w:t>Explicitly declare which objects we will be keeping track of</w:t>
      </w:r>
    </w:p>
    <w:p w:rsidR="008132C6" w:rsidRDefault="008132C6" w:rsidP="003B2A95">
      <w:pPr>
        <w:rPr>
          <w:b/>
          <w:bCs/>
          <w:u w:val="single"/>
        </w:rPr>
      </w:pPr>
    </w:p>
    <w:p w:rsidR="003B2A95" w:rsidRPr="003B2A95" w:rsidRDefault="003B2A95" w:rsidP="003B2A95">
      <w:r w:rsidRPr="003B2A95">
        <w:rPr>
          <w:b/>
          <w:bCs/>
          <w:u w:val="single"/>
        </w:rPr>
        <w:t>Rule #2: Define the properties of “an object”</w:t>
      </w:r>
    </w:p>
    <w:p w:rsidR="007B7490" w:rsidRPr="003B2A95" w:rsidRDefault="00336C28" w:rsidP="003B2A95">
      <w:pPr>
        <w:numPr>
          <w:ilvl w:val="0"/>
          <w:numId w:val="5"/>
        </w:numPr>
      </w:pPr>
      <w:r w:rsidRPr="003B2A95">
        <w:rPr>
          <w:b/>
          <w:bCs/>
        </w:rPr>
        <w:t xml:space="preserve">Model objects as point particles </w:t>
      </w:r>
    </w:p>
    <w:p w:rsidR="007B7490" w:rsidRPr="003B2A95" w:rsidRDefault="00336C28" w:rsidP="003B2A95">
      <w:pPr>
        <w:numPr>
          <w:ilvl w:val="0"/>
          <w:numId w:val="5"/>
        </w:numPr>
      </w:pPr>
      <w:r w:rsidRPr="003B2A95">
        <w:rPr>
          <w:b/>
          <w:bCs/>
        </w:rPr>
        <w:t xml:space="preserve">No internal degrees of freedom (no internal energy storage mechanisms, only </w:t>
      </w:r>
      <w:proofErr w:type="spellStart"/>
      <w:r w:rsidRPr="003B2A95">
        <w:rPr>
          <w:b/>
          <w:bCs/>
        </w:rPr>
        <w:t>E</w:t>
      </w:r>
      <w:r w:rsidRPr="003B2A95">
        <w:rPr>
          <w:b/>
          <w:bCs/>
          <w:vertAlign w:val="subscript"/>
        </w:rPr>
        <w:t>k</w:t>
      </w:r>
      <w:proofErr w:type="spellEnd"/>
      <w:r w:rsidRPr="003B2A95">
        <w:rPr>
          <w:b/>
          <w:bCs/>
        </w:rPr>
        <w:t>)</w:t>
      </w:r>
    </w:p>
    <w:p w:rsidR="007B7490" w:rsidRPr="003B2A95" w:rsidRDefault="00336C28" w:rsidP="003B2A95">
      <w:pPr>
        <w:numPr>
          <w:ilvl w:val="0"/>
          <w:numId w:val="5"/>
        </w:numPr>
      </w:pPr>
      <w:r w:rsidRPr="003B2A95">
        <w:rPr>
          <w:b/>
          <w:bCs/>
        </w:rPr>
        <w:t>Later, restriction on internal degrees can be relaxed allowing rotational and thermal kinetic energies or elastic energy</w:t>
      </w:r>
    </w:p>
    <w:p w:rsidR="008132C6" w:rsidRDefault="008132C6" w:rsidP="003B2A95">
      <w:pPr>
        <w:rPr>
          <w:b/>
          <w:bCs/>
          <w:u w:val="single"/>
        </w:rPr>
      </w:pPr>
    </w:p>
    <w:p w:rsidR="003B2A95" w:rsidRPr="003B2A95" w:rsidRDefault="003B2A95" w:rsidP="003B2A95">
      <w:r w:rsidRPr="003B2A95">
        <w:rPr>
          <w:b/>
          <w:bCs/>
          <w:u w:val="single"/>
        </w:rPr>
        <w:t>Rule #3: Define properties of objects that are field sources</w:t>
      </w:r>
    </w:p>
    <w:p w:rsidR="007B7490" w:rsidRPr="003B2A95" w:rsidRDefault="00336C28" w:rsidP="003B2A95">
      <w:pPr>
        <w:numPr>
          <w:ilvl w:val="0"/>
          <w:numId w:val="6"/>
        </w:numPr>
      </w:pPr>
      <w:r w:rsidRPr="003B2A95">
        <w:rPr>
          <w:b/>
          <w:bCs/>
        </w:rPr>
        <w:t>Earth is modeled as a point particle ( a massive one!) with no surface</w:t>
      </w:r>
    </w:p>
    <w:p w:rsidR="007B7490" w:rsidRPr="003B2A95" w:rsidRDefault="00336C28" w:rsidP="003B2A95">
      <w:pPr>
        <w:numPr>
          <w:ilvl w:val="0"/>
          <w:numId w:val="6"/>
        </w:numPr>
      </w:pPr>
      <w:r w:rsidRPr="003B2A95">
        <w:rPr>
          <w:b/>
          <w:bCs/>
        </w:rPr>
        <w:t>When we include Earth in a system it always comes with a gravitational field – for free!</w:t>
      </w:r>
    </w:p>
    <w:p w:rsidR="008132C6" w:rsidRDefault="008132C6" w:rsidP="003B2A95">
      <w:pPr>
        <w:rPr>
          <w:b/>
          <w:bCs/>
          <w:u w:val="single"/>
        </w:rPr>
      </w:pPr>
    </w:p>
    <w:p w:rsidR="003B2A95" w:rsidRPr="003B2A95" w:rsidRDefault="003B2A95" w:rsidP="003B2A95">
      <w:r w:rsidRPr="003B2A95">
        <w:rPr>
          <w:b/>
          <w:bCs/>
          <w:u w:val="single"/>
        </w:rPr>
        <w:t>Rule #4: Define the principles for change</w:t>
      </w:r>
    </w:p>
    <w:p w:rsidR="007B7490" w:rsidRPr="003B2A95" w:rsidRDefault="00336C28" w:rsidP="003B2A95">
      <w:pPr>
        <w:numPr>
          <w:ilvl w:val="0"/>
          <w:numId w:val="7"/>
        </w:numPr>
      </w:pPr>
      <w:r w:rsidRPr="003B2A95">
        <w:rPr>
          <w:b/>
          <w:bCs/>
        </w:rPr>
        <w:t>Energy is never created or destroyed. It only transfers between storage mechanisms.</w:t>
      </w:r>
    </w:p>
    <w:p w:rsidR="007B7490" w:rsidRPr="003B2A95" w:rsidRDefault="00336C28" w:rsidP="003B2A95">
      <w:pPr>
        <w:numPr>
          <w:ilvl w:val="0"/>
          <w:numId w:val="7"/>
        </w:numPr>
      </w:pPr>
      <w:r w:rsidRPr="003B2A95">
        <w:rPr>
          <w:b/>
          <w:bCs/>
        </w:rPr>
        <w:t>New energy of a system = old energy of the system objects and fields + flow in – flow out (otherwise known as the local conservation of energy)</w:t>
      </w:r>
    </w:p>
    <w:p w:rsidR="007B7490" w:rsidRPr="003B2A95" w:rsidRDefault="00336C28" w:rsidP="003B2A95">
      <w:pPr>
        <w:numPr>
          <w:ilvl w:val="0"/>
          <w:numId w:val="7"/>
        </w:numPr>
      </w:pPr>
      <w:r w:rsidRPr="003B2A95">
        <w:rPr>
          <w:b/>
          <w:bCs/>
        </w:rPr>
        <w:t>Restriction to energy flow due to mechanical work (forces)</w:t>
      </w:r>
    </w:p>
    <w:p w:rsidR="008132C6" w:rsidRDefault="008132C6" w:rsidP="003B2A95">
      <w:pPr>
        <w:rPr>
          <w:b/>
          <w:bCs/>
        </w:rPr>
      </w:pPr>
    </w:p>
    <w:p w:rsidR="008132C6" w:rsidRDefault="008132C6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132C6" w:rsidRPr="008132C6" w:rsidRDefault="008132C6" w:rsidP="008132C6">
      <w:pPr>
        <w:pBdr>
          <w:bottom w:val="single" w:sz="4" w:space="1" w:color="auto"/>
        </w:pBdr>
        <w:rPr>
          <w:b/>
          <w:bCs/>
          <w:sz w:val="28"/>
          <w:szCs w:val="28"/>
        </w:rPr>
      </w:pPr>
      <w:r w:rsidRPr="008132C6">
        <w:rPr>
          <w:b/>
          <w:bCs/>
          <w:sz w:val="28"/>
          <w:szCs w:val="28"/>
        </w:rPr>
        <w:lastRenderedPageBreak/>
        <w:t>Tools</w:t>
      </w:r>
    </w:p>
    <w:p w:rsidR="003B2A95" w:rsidRPr="00506ADA" w:rsidRDefault="003B2A95" w:rsidP="003B2A95">
      <w:pPr>
        <w:rPr>
          <w:b/>
          <w:bCs/>
        </w:rPr>
      </w:pPr>
      <w:r w:rsidRPr="00506ADA">
        <w:rPr>
          <w:b/>
          <w:bCs/>
        </w:rPr>
        <w:t xml:space="preserve">Energy Flow Diagram </w:t>
      </w:r>
    </w:p>
    <w:p w:rsidR="007B7490" w:rsidRPr="00506ADA" w:rsidRDefault="00336C28" w:rsidP="003B2A95">
      <w:pPr>
        <w:numPr>
          <w:ilvl w:val="0"/>
          <w:numId w:val="10"/>
        </w:numPr>
        <w:rPr>
          <w:b/>
          <w:bCs/>
        </w:rPr>
      </w:pPr>
      <w:r w:rsidRPr="00506ADA">
        <w:rPr>
          <w:b/>
          <w:bCs/>
        </w:rPr>
        <w:t>A schematic picture of the local conservation of energy</w:t>
      </w:r>
    </w:p>
    <w:p w:rsidR="007B7490" w:rsidRPr="00506ADA" w:rsidRDefault="00336C28" w:rsidP="003B2A95">
      <w:pPr>
        <w:numPr>
          <w:ilvl w:val="0"/>
          <w:numId w:val="10"/>
        </w:numPr>
        <w:rPr>
          <w:b/>
          <w:bCs/>
        </w:rPr>
      </w:pPr>
      <w:r w:rsidRPr="00506ADA">
        <w:rPr>
          <w:b/>
          <w:bCs/>
        </w:rPr>
        <w:t>Shows important interactions between system objects and environment objects</w:t>
      </w:r>
    </w:p>
    <w:p w:rsidR="007B7490" w:rsidRPr="00506ADA" w:rsidRDefault="00336C28" w:rsidP="003B2A95">
      <w:pPr>
        <w:numPr>
          <w:ilvl w:val="0"/>
          <w:numId w:val="10"/>
        </w:numPr>
        <w:rPr>
          <w:b/>
          <w:bCs/>
        </w:rPr>
      </w:pPr>
      <w:r w:rsidRPr="00506ADA">
        <w:rPr>
          <w:b/>
          <w:bCs/>
        </w:rPr>
        <w:t>Indicates directions of energy flows / transfers</w:t>
      </w:r>
    </w:p>
    <w:p w:rsidR="003B2A95" w:rsidRDefault="008132C6" w:rsidP="003B2A95">
      <w:pPr>
        <w:rPr>
          <w:b/>
          <w:bCs/>
        </w:rPr>
      </w:pPr>
      <w:r w:rsidRPr="007B7490">
        <w:rPr>
          <w:b/>
          <w:bCs/>
          <w:noProof/>
          <w:u w:val="single"/>
        </w:rPr>
        <w:pict>
          <v:group id="_x0000_s1027" editas="canvas" style="position:absolute;margin-left:-3.35pt;margin-top:9.1pt;width:102.85pt;height:86.2pt;z-index:251659264" coordorigin="3652,2329" coordsize="2057,17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3652;top:2329;width:2057;height:1724" o:preferrelative="f">
              <v:fill o:detectmouseclick="t"/>
              <v:path o:extrusionok="t" o:connecttype="none"/>
              <o:lock v:ext="edit" text="t"/>
            </v:shape>
            <v:oval id="_x0000_s1028" style="position:absolute;left:4146;top:2732;width:1555;height:131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585;top:2869;width:714;height:413" filled="f" stroked="f">
              <v:textbox style="mso-next-textbox:#_x0000_s1029">
                <w:txbxContent>
                  <w:p w:rsidR="009D5051" w:rsidRDefault="009D5051">
                    <w:r>
                      <w:t>Ball</w:t>
                    </w:r>
                  </w:p>
                </w:txbxContent>
              </v:textbox>
            </v:shape>
            <v:shape id="_x0000_s1030" type="#_x0000_t202" style="position:absolute;left:4585;top:3584;width:829;height:413" filled="f" stroked="f">
              <v:textbox style="mso-next-textbox:#_x0000_s1030">
                <w:txbxContent>
                  <w:p w:rsidR="009D5051" w:rsidRDefault="00C25836">
                    <w:r>
                      <w:t>Earth</w:t>
                    </w:r>
                  </w:p>
                </w:txbxContent>
              </v:textbox>
            </v:shape>
            <v:shape id="_x0000_s1031" type="#_x0000_t202" style="position:absolute;left:3652;top:2329;width:829;height:413" filled="f" stroked="f">
              <v:textbox>
                <w:txbxContent>
                  <w:p w:rsidR="009D5051" w:rsidRDefault="00C25836">
                    <w:r>
                      <w:t>Hand</w:t>
                    </w:r>
                  </w:p>
                </w:txbxContent>
              </v:textbox>
            </v:shape>
            <v:shape id="_x0000_s1032" style="position:absolute;left:4032;top:2684;width:553;height:380" coordsize="553,380" path="m,c29,61,58,122,150,185v92,63,247,129,403,195e" filled="f">
              <v:stroke endarrow="open"/>
              <v:path arrowok="t"/>
            </v:shape>
            <v:shape id="_x0000_s1033" style="position:absolute;left:4756;top:3191;width:128;height:393" coordsize="59,288" path="m59,c31,21,4,43,2,91,,139,24,213,48,288e" filled="f">
              <v:stroke endarrow="open"/>
              <v:path arrowok="t"/>
            </v:shape>
            <w10:wrap type="square"/>
          </v:group>
        </w:pict>
      </w:r>
    </w:p>
    <w:p w:rsidR="008132C6" w:rsidRDefault="008132C6" w:rsidP="003B2A95">
      <w:pPr>
        <w:rPr>
          <w:b/>
          <w:bCs/>
        </w:rPr>
      </w:pPr>
    </w:p>
    <w:p w:rsidR="008132C6" w:rsidRDefault="008132C6" w:rsidP="003B2A95">
      <w:pPr>
        <w:rPr>
          <w:b/>
          <w:bCs/>
        </w:rPr>
      </w:pPr>
    </w:p>
    <w:p w:rsidR="008132C6" w:rsidRDefault="008132C6" w:rsidP="003B2A95">
      <w:pPr>
        <w:rPr>
          <w:b/>
          <w:bCs/>
        </w:rPr>
      </w:pPr>
    </w:p>
    <w:p w:rsidR="008132C6" w:rsidRDefault="008132C6" w:rsidP="003B2A95">
      <w:pPr>
        <w:rPr>
          <w:b/>
          <w:bCs/>
        </w:rPr>
      </w:pPr>
    </w:p>
    <w:p w:rsidR="008132C6" w:rsidRDefault="008132C6" w:rsidP="003B2A95">
      <w:pPr>
        <w:rPr>
          <w:b/>
          <w:bCs/>
        </w:rPr>
      </w:pPr>
    </w:p>
    <w:p w:rsidR="008132C6" w:rsidRDefault="008132C6" w:rsidP="003B2A95">
      <w:pPr>
        <w:rPr>
          <w:b/>
          <w:bCs/>
        </w:rPr>
      </w:pPr>
    </w:p>
    <w:p w:rsidR="008132C6" w:rsidRPr="00506ADA" w:rsidRDefault="008132C6" w:rsidP="003B2A95">
      <w:pPr>
        <w:rPr>
          <w:b/>
          <w:bCs/>
        </w:rPr>
      </w:pPr>
    </w:p>
    <w:p w:rsidR="003B2A95" w:rsidRPr="00506ADA" w:rsidRDefault="003B2A95" w:rsidP="003B2A95">
      <w:r w:rsidRPr="00506ADA">
        <w:rPr>
          <w:b/>
          <w:bCs/>
        </w:rPr>
        <w:t xml:space="preserve">Work-Energy Bar Chart </w:t>
      </w:r>
    </w:p>
    <w:p w:rsidR="007B7490" w:rsidRPr="003B2A95" w:rsidRDefault="00336C28" w:rsidP="003B2A95">
      <w:pPr>
        <w:numPr>
          <w:ilvl w:val="0"/>
          <w:numId w:val="8"/>
        </w:numPr>
      </w:pPr>
      <w:r w:rsidRPr="003B2A95">
        <w:rPr>
          <w:b/>
          <w:bCs/>
        </w:rPr>
        <w:t>A semi-quantitative picture of the local conservation of energy</w:t>
      </w:r>
    </w:p>
    <w:p w:rsidR="007B7490" w:rsidRPr="003B2A95" w:rsidRDefault="00336C28" w:rsidP="003B2A95">
      <w:pPr>
        <w:numPr>
          <w:ilvl w:val="0"/>
          <w:numId w:val="8"/>
        </w:numPr>
      </w:pPr>
      <w:r w:rsidRPr="003B2A95">
        <w:rPr>
          <w:b/>
          <w:bCs/>
        </w:rPr>
        <w:t xml:space="preserve">Uses bars (“blocks”) to indicate the amounts of energy in each storage mechanism at two moments in time and the work done on the system </w:t>
      </w:r>
    </w:p>
    <w:p w:rsidR="003B2A95" w:rsidRPr="003B2A95" w:rsidRDefault="008132C6" w:rsidP="003B2A9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103505</wp:posOffset>
            </wp:positionV>
            <wp:extent cx="1677670" cy="1689735"/>
            <wp:effectExtent l="19050" t="0" r="0" b="0"/>
            <wp:wrapSquare wrapText="bothSides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595688" cy="3457575"/>
                      <a:chOff x="5308600" y="1419225"/>
                      <a:chExt cx="3595688" cy="3457575"/>
                    </a:xfrm>
                  </a:grpSpPr>
                  <a:pic>
                    <a:nvPicPr>
                      <a:cNvPr id="18437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308600" y="1419225"/>
                        <a:ext cx="3595688" cy="3457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18438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5876925" y="2673350"/>
                        <a:ext cx="352425" cy="62865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 algn="ctr">
                        <a:solidFill>
                          <a:schemeClr val="bg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8439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6448425" y="2674938"/>
                        <a:ext cx="352425" cy="6381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 algn="ctr">
                        <a:solidFill>
                          <a:schemeClr val="bg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8440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8324850" y="2008188"/>
                        <a:ext cx="352425" cy="12954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 algn="ctr">
                        <a:solidFill>
                          <a:schemeClr val="bg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8441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7096125" y="3003550"/>
                        <a:ext cx="352425" cy="31432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 algn="ctr">
                        <a:solidFill>
                          <a:schemeClr val="bg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18442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7705725" y="3006725"/>
                        <a:ext cx="352425" cy="29527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 algn="ctr">
                        <a:solidFill>
                          <a:schemeClr val="bg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Garamond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sectPr w:rsidR="003B2A95" w:rsidRPr="003B2A95" w:rsidSect="003B2A95">
      <w:pgSz w:w="12240" w:h="15840"/>
      <w:pgMar w:top="720" w:right="720" w:bottom="720" w:left="720" w:header="720" w:footer="720" w:gutter="72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25B9"/>
    <w:multiLevelType w:val="hybridMultilevel"/>
    <w:tmpl w:val="D164AA02"/>
    <w:lvl w:ilvl="0" w:tplc="AF8864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60BF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ACC8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ECF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761AF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22B2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32F2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A42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DA8E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516611"/>
    <w:multiLevelType w:val="hybridMultilevel"/>
    <w:tmpl w:val="C944B488"/>
    <w:lvl w:ilvl="0" w:tplc="4BE04A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E01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20C2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B634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485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DCFA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624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C07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16D6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D308EC"/>
    <w:multiLevelType w:val="hybridMultilevel"/>
    <w:tmpl w:val="DF08E9EE"/>
    <w:lvl w:ilvl="0" w:tplc="F30467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4803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3C2B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6076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4410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B880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B6A9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2A04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B73FB0"/>
    <w:multiLevelType w:val="hybridMultilevel"/>
    <w:tmpl w:val="06789A5A"/>
    <w:lvl w:ilvl="0" w:tplc="FF2858B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F836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D430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CE90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C5F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26B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E2B1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5284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D442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EA62DA"/>
    <w:multiLevelType w:val="hybridMultilevel"/>
    <w:tmpl w:val="21E22DBC"/>
    <w:lvl w:ilvl="0" w:tplc="F21E1F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ED5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22D7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7A71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38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986D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607E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2400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6A0B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F64926"/>
    <w:multiLevelType w:val="hybridMultilevel"/>
    <w:tmpl w:val="13FC0278"/>
    <w:lvl w:ilvl="0" w:tplc="FAE827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8428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9E04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9407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E49DD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8EA4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84E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0CB5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A862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BC5B87"/>
    <w:multiLevelType w:val="hybridMultilevel"/>
    <w:tmpl w:val="0ABC0E5C"/>
    <w:lvl w:ilvl="0" w:tplc="1C764F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8032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E6D17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5E92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A1E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AAE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78C6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E2F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D83E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A87FC5"/>
    <w:multiLevelType w:val="hybridMultilevel"/>
    <w:tmpl w:val="09822A4A"/>
    <w:lvl w:ilvl="0" w:tplc="BA8AB2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1C84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408BD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F888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0C6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2F4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A4A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F621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386B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A7668B"/>
    <w:multiLevelType w:val="hybridMultilevel"/>
    <w:tmpl w:val="45FA0C70"/>
    <w:lvl w:ilvl="0" w:tplc="68B677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AC31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6C84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CC49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AE58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FC80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96B4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3C3F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0898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47232E"/>
    <w:multiLevelType w:val="hybridMultilevel"/>
    <w:tmpl w:val="B23C5FEE"/>
    <w:lvl w:ilvl="0" w:tplc="B4CA4E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8482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A8C8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2439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54B0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B0CF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07F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80CB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040E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87"/>
  <w:drawingGridVerticalSpacing w:val="187"/>
  <w:characterSpacingControl w:val="doNotCompress"/>
  <w:compat/>
  <w:rsids>
    <w:rsidRoot w:val="003B2A95"/>
    <w:rsid w:val="00336C28"/>
    <w:rsid w:val="003B2A95"/>
    <w:rsid w:val="004E285F"/>
    <w:rsid w:val="00506ADA"/>
    <w:rsid w:val="0054211C"/>
    <w:rsid w:val="0069128C"/>
    <w:rsid w:val="007B7490"/>
    <w:rsid w:val="008132C6"/>
    <w:rsid w:val="00865232"/>
    <w:rsid w:val="009D5051"/>
    <w:rsid w:val="00A67E5D"/>
    <w:rsid w:val="00C25836"/>
    <w:rsid w:val="00D01F9F"/>
    <w:rsid w:val="00EC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A95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2A9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A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B2A9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A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A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69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957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1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7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04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19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2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6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5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30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8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3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4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40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60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hristopher.meyer@tdsb.on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Meyer</dc:creator>
  <cp:keywords/>
  <dc:description/>
  <cp:lastModifiedBy>Chris Meyer</cp:lastModifiedBy>
  <cp:revision>2</cp:revision>
  <dcterms:created xsi:type="dcterms:W3CDTF">2013-09-25T00:58:00Z</dcterms:created>
  <dcterms:modified xsi:type="dcterms:W3CDTF">2013-09-25T00:58:00Z</dcterms:modified>
</cp:coreProperties>
</file>